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text" w:horzAnchor="margin" w:tblpXSpec="right" w:tblpY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7"/>
        <w:gridCol w:w="5273"/>
      </w:tblGrid>
      <w:tr w:rsidR="00391DE3" w:rsidRPr="00391DE3" w:rsidTr="001376EE">
        <w:trPr>
          <w:trHeight w:val="1464"/>
        </w:trPr>
        <w:tc>
          <w:tcPr>
            <w:tcW w:w="9417" w:type="dxa"/>
          </w:tcPr>
          <w:p w:rsidR="00391DE3" w:rsidRPr="00391DE3" w:rsidRDefault="00391DE3" w:rsidP="00391DE3">
            <w:pPr>
              <w:spacing w:after="721" w:line="280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3" w:type="dxa"/>
          </w:tcPr>
          <w:p w:rsidR="00391DE3" w:rsidRPr="00391DE3" w:rsidRDefault="00391DE3" w:rsidP="00391DE3">
            <w:pPr>
              <w:spacing w:after="100" w:afterAutospacing="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91DE3"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 w:rsidR="00676619">
              <w:rPr>
                <w:rFonts w:ascii="Times New Roman" w:eastAsia="Times New Roman" w:hAnsi="Times New Roman" w:cs="Times New Roman"/>
              </w:rPr>
              <w:t>4</w:t>
            </w:r>
            <w:bookmarkStart w:id="0" w:name="_GoBack"/>
            <w:bookmarkEnd w:id="0"/>
            <w:r w:rsidRPr="00391DE3">
              <w:rPr>
                <w:rFonts w:ascii="Times New Roman" w:eastAsia="Times New Roman" w:hAnsi="Times New Roman" w:cs="Times New Roman"/>
              </w:rPr>
              <w:br/>
              <w:t xml:space="preserve">к муниципальной программе «Противодействие коррупции на территории Ольгинского муниципального округа» </w:t>
            </w:r>
          </w:p>
          <w:p w:rsidR="00391DE3" w:rsidRPr="00391DE3" w:rsidRDefault="00391DE3" w:rsidP="00391DE3">
            <w:pPr>
              <w:spacing w:after="100" w:afterAutospacing="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91DE3" w:rsidRPr="00391DE3" w:rsidRDefault="00391DE3" w:rsidP="00391DE3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391DE3" w:rsidRPr="00391DE3" w:rsidRDefault="00391DE3" w:rsidP="00391DE3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391DE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ОЦЕНКА ЭФФЕКТИВНОСТИ</w:t>
      </w:r>
    </w:p>
    <w:p w:rsidR="00391DE3" w:rsidRPr="00391DE3" w:rsidRDefault="00391DE3" w:rsidP="00391DE3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391DE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реализации муниципальной программы «Противодействие коррупции </w:t>
      </w:r>
    </w:p>
    <w:p w:rsidR="00391DE3" w:rsidRDefault="00391DE3" w:rsidP="00391DE3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391DE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на территории Ольгинского муниципального округа»</w:t>
      </w:r>
    </w:p>
    <w:p w:rsidR="0045675D" w:rsidRPr="00391DE3" w:rsidRDefault="0045675D" w:rsidP="00391DE3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391DE3" w:rsidRPr="00391DE3" w:rsidRDefault="00391DE3" w:rsidP="00391DE3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97"/>
        <w:gridCol w:w="6122"/>
        <w:gridCol w:w="5589"/>
        <w:gridCol w:w="1779"/>
      </w:tblGrid>
      <w:tr w:rsidR="00391DE3" w:rsidRPr="006C2DFA" w:rsidTr="00F356E8">
        <w:tc>
          <w:tcPr>
            <w:tcW w:w="1297" w:type="dxa"/>
          </w:tcPr>
          <w:p w:rsidR="00391DE3" w:rsidRPr="006C2DFA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C2DFA">
              <w:rPr>
                <w:rFonts w:ascii="Times New Roman" w:hAnsi="Times New Roman" w:cs="Times New Roman"/>
                <w:b/>
                <w:color w:val="000000"/>
              </w:rPr>
              <w:t>Критерии</w:t>
            </w:r>
          </w:p>
        </w:tc>
        <w:tc>
          <w:tcPr>
            <w:tcW w:w="6122" w:type="dxa"/>
          </w:tcPr>
          <w:p w:rsidR="00391DE3" w:rsidRPr="006C2DFA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C2DFA">
              <w:rPr>
                <w:rFonts w:ascii="Times New Roman" w:hAnsi="Times New Roman" w:cs="Times New Roman"/>
                <w:b/>
                <w:color w:val="000000"/>
              </w:rPr>
              <w:t>Формулировка критерия</w:t>
            </w:r>
          </w:p>
        </w:tc>
        <w:tc>
          <w:tcPr>
            <w:tcW w:w="5589" w:type="dxa"/>
          </w:tcPr>
          <w:p w:rsidR="00391DE3" w:rsidRPr="006C2DFA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C2DFA">
              <w:rPr>
                <w:rFonts w:ascii="Times New Roman" w:hAnsi="Times New Roman" w:cs="Times New Roman"/>
                <w:b/>
                <w:color w:val="000000"/>
              </w:rPr>
              <w:t>Содержание критерия</w:t>
            </w:r>
          </w:p>
        </w:tc>
        <w:tc>
          <w:tcPr>
            <w:tcW w:w="1779" w:type="dxa"/>
          </w:tcPr>
          <w:p w:rsidR="00391DE3" w:rsidRPr="006C2DFA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C2DFA">
              <w:rPr>
                <w:rFonts w:ascii="Times New Roman" w:hAnsi="Times New Roman" w:cs="Times New Roman"/>
                <w:b/>
                <w:color w:val="000000"/>
              </w:rPr>
              <w:t>Оценка (балл)</w:t>
            </w:r>
          </w:p>
        </w:tc>
      </w:tr>
      <w:tr w:rsidR="00391DE3" w:rsidRPr="00391DE3" w:rsidTr="00F356E8">
        <w:tc>
          <w:tcPr>
            <w:tcW w:w="1297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К1</w:t>
            </w:r>
          </w:p>
        </w:tc>
        <w:tc>
          <w:tcPr>
            <w:tcW w:w="6122" w:type="dxa"/>
          </w:tcPr>
          <w:p w:rsidR="00391DE3" w:rsidRPr="00391DE3" w:rsidRDefault="00391DE3" w:rsidP="00391DE3">
            <w:pPr>
              <w:suppressAutoHyphens/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91DE3">
              <w:rPr>
                <w:rFonts w:ascii="Times New Roman" w:eastAsia="Calibri" w:hAnsi="Times New Roman" w:cs="Times New Roman"/>
              </w:rPr>
              <w:t>Снижение количества допущенных должностными лицами органов местного самоуправления и подведомственных им организаций коррупционных проступков, влекущих применение мер юридической ответственности</w:t>
            </w:r>
          </w:p>
        </w:tc>
        <w:tc>
          <w:tcPr>
            <w:tcW w:w="558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Антикоррупционное обучение и антикоррупционная пропаганда, вовлечение кадровых, материальных, информационных и других ресурсов</w:t>
            </w:r>
          </w:p>
        </w:tc>
        <w:tc>
          <w:tcPr>
            <w:tcW w:w="177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91DE3" w:rsidRPr="00391DE3" w:rsidTr="00F356E8">
        <w:tc>
          <w:tcPr>
            <w:tcW w:w="1297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К2</w:t>
            </w:r>
          </w:p>
        </w:tc>
        <w:tc>
          <w:tcPr>
            <w:tcW w:w="6122" w:type="dxa"/>
          </w:tcPr>
          <w:p w:rsidR="00391DE3" w:rsidRPr="00391DE3" w:rsidRDefault="00391DE3" w:rsidP="00391DE3">
            <w:pPr>
              <w:suppressAutoHyphens/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91DE3">
              <w:rPr>
                <w:rFonts w:ascii="Times New Roman" w:eastAsia="Calibri" w:hAnsi="Times New Roman" w:cs="Times New Roman"/>
              </w:rPr>
              <w:t>Увеличение количества направленных должностными лицами органов местного самоуправления и подведомственных им организаций в установленном порядке уведомлений о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  <w:tc>
          <w:tcPr>
            <w:tcW w:w="558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Выявление ситуаций, при которых личная заинтересованность должностных лиц влияет или может повлиять на надлежащее, объективное и беспристрастное исполнение ими должностных (служебных) обязанностей (осуществление полномочий)</w:t>
            </w:r>
          </w:p>
        </w:tc>
        <w:tc>
          <w:tcPr>
            <w:tcW w:w="177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91DE3" w:rsidRPr="00391DE3" w:rsidTr="00F356E8">
        <w:tc>
          <w:tcPr>
            <w:tcW w:w="1297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К3</w:t>
            </w:r>
          </w:p>
        </w:tc>
        <w:tc>
          <w:tcPr>
            <w:tcW w:w="6122" w:type="dxa"/>
          </w:tcPr>
          <w:p w:rsidR="00391DE3" w:rsidRPr="00391DE3" w:rsidRDefault="00391DE3" w:rsidP="00391DE3">
            <w:pPr>
              <w:suppressAutoHyphens/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91DE3">
              <w:rPr>
                <w:rFonts w:ascii="Times New Roman" w:eastAsia="Calibri" w:hAnsi="Times New Roman" w:cs="Times New Roman"/>
              </w:rPr>
              <w:t>Принятие должностными лицами органов местного самоуправления и подведомственных им организаций своевременных и достаточных мер по предотвращению и урегулированию конфликта интересов</w:t>
            </w:r>
          </w:p>
        </w:tc>
        <w:tc>
          <w:tcPr>
            <w:tcW w:w="558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Повышение эффективности мер по предотвращению и урегулированию</w:t>
            </w:r>
          </w:p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конфликта интересов</w:t>
            </w:r>
          </w:p>
        </w:tc>
        <w:tc>
          <w:tcPr>
            <w:tcW w:w="177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91DE3" w:rsidRPr="00391DE3" w:rsidTr="00F356E8">
        <w:tc>
          <w:tcPr>
            <w:tcW w:w="1297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К4</w:t>
            </w:r>
          </w:p>
        </w:tc>
        <w:tc>
          <w:tcPr>
            <w:tcW w:w="6122" w:type="dxa"/>
          </w:tcPr>
          <w:p w:rsidR="00391DE3" w:rsidRPr="00391DE3" w:rsidRDefault="00391DE3" w:rsidP="00391DE3">
            <w:pPr>
              <w:suppressAutoHyphens/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91DE3">
              <w:rPr>
                <w:rFonts w:ascii="Times New Roman" w:eastAsia="Calibri" w:hAnsi="Times New Roman" w:cs="Times New Roman"/>
              </w:rPr>
              <w:t>Количество мероприятий антикоррупционной направленности, проведенных в отчетный период</w:t>
            </w:r>
          </w:p>
        </w:tc>
        <w:tc>
          <w:tcPr>
            <w:tcW w:w="558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пропаганде государственной политики в области противодействия коррупции и формирование в обществе нетерпимого отношения к проявлениям коррупции (социальная реклама по антикоррупционной тематике в информационно-телекоммуникационной сети Интернет и социальных сетях, размещение информационных материалов антикоррупционной тематики на </w:t>
            </w:r>
            <w:r w:rsidRPr="00391DE3">
              <w:rPr>
                <w:rFonts w:ascii="Times New Roman" w:hAnsi="Times New Roman" w:cs="Times New Roman"/>
                <w:color w:val="000000"/>
              </w:rPr>
              <w:lastRenderedPageBreak/>
              <w:t>объектах наружной рекламы в общественных местах и т.д.) (при наличии финансирования)</w:t>
            </w:r>
          </w:p>
        </w:tc>
        <w:tc>
          <w:tcPr>
            <w:tcW w:w="177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</w:tr>
      <w:tr w:rsidR="00391DE3" w:rsidRPr="00391DE3" w:rsidTr="00F356E8">
        <w:tc>
          <w:tcPr>
            <w:tcW w:w="1297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lastRenderedPageBreak/>
              <w:t>К5</w:t>
            </w:r>
          </w:p>
        </w:tc>
        <w:tc>
          <w:tcPr>
            <w:tcW w:w="6122" w:type="dxa"/>
          </w:tcPr>
          <w:p w:rsidR="00391DE3" w:rsidRPr="00391DE3" w:rsidRDefault="00391DE3" w:rsidP="00391DE3">
            <w:pPr>
              <w:suppressAutoHyphens/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91DE3">
              <w:rPr>
                <w:rFonts w:ascii="Times New Roman" w:eastAsia="Calibri" w:hAnsi="Times New Roman" w:cs="Times New Roman"/>
              </w:rPr>
              <w:t>Количество публикаций в СМИ и информационных сообщений, размещенных на официальных сайтах органов местного самоуправления, по вопросам противодействия коррупции (медиактивность)</w:t>
            </w:r>
          </w:p>
        </w:tc>
        <w:tc>
          <w:tcPr>
            <w:tcW w:w="558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Финансирование информационно- пропагандистских и просветительских мероприятий среди населения муниципального округа с использованием средств массовой информации в целях не только освещения деятельности органов государственной власти и органов местного самоуправления в области противодействия коррупции, но и формирования у граждан антикоррупционного сознания</w:t>
            </w:r>
          </w:p>
        </w:tc>
        <w:tc>
          <w:tcPr>
            <w:tcW w:w="177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91DE3" w:rsidRPr="00391DE3" w:rsidTr="00F356E8">
        <w:tc>
          <w:tcPr>
            <w:tcW w:w="1297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К6</w:t>
            </w:r>
          </w:p>
        </w:tc>
        <w:tc>
          <w:tcPr>
            <w:tcW w:w="6122" w:type="dxa"/>
          </w:tcPr>
          <w:p w:rsidR="00391DE3" w:rsidRPr="00391DE3" w:rsidRDefault="00391DE3" w:rsidP="00391DE3">
            <w:pPr>
              <w:rPr>
                <w:color w:val="000000"/>
              </w:rPr>
            </w:pPr>
            <w:r w:rsidRPr="00391DE3">
              <w:rPr>
                <w:rFonts w:ascii="Times New Roman" w:eastAsia="Calibri" w:hAnsi="Times New Roman" w:cs="Times New Roman"/>
              </w:rPr>
              <w:t>Увеличение числа граждан, удовлетворенных деятельностью органов местного самоуправления по противодействию коррупции и результатами противодействия коррупции (положительная динамика)</w:t>
            </w:r>
          </w:p>
        </w:tc>
        <w:tc>
          <w:tcPr>
            <w:tcW w:w="558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Обеспечение функционирования информационных каналов (Платформа обратной связи), позволяющих гражданам сообщать о ставших им известными фактах коррупции.</w:t>
            </w:r>
          </w:p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Оформление и поддержание в актуальном состоянии специальных информационных стендов и иных форм предоставления информации антикоррупционного содержания, в том числе на официальных сайтах органов местного самоуправления</w:t>
            </w:r>
          </w:p>
        </w:tc>
        <w:tc>
          <w:tcPr>
            <w:tcW w:w="1779" w:type="dxa"/>
          </w:tcPr>
          <w:p w:rsidR="00391DE3" w:rsidRPr="00391DE3" w:rsidRDefault="00391DE3" w:rsidP="00391DE3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DE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</w:tbl>
    <w:p w:rsidR="00391DE3" w:rsidRPr="00391DE3" w:rsidRDefault="00391DE3" w:rsidP="00391DE3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5B1E59" w:rsidRPr="00391DE3" w:rsidRDefault="005B1E59">
      <w:pPr>
        <w:rPr>
          <w:rFonts w:ascii="Times New Roman" w:hAnsi="Times New Roman" w:cs="Times New Roman"/>
          <w:sz w:val="24"/>
          <w:szCs w:val="24"/>
        </w:rPr>
      </w:pPr>
    </w:p>
    <w:sectPr w:rsidR="005B1E59" w:rsidRPr="00391DE3" w:rsidSect="00676619">
      <w:headerReference w:type="default" r:id="rId6"/>
      <w:pgSz w:w="16840" w:h="11900" w:orient="landscape"/>
      <w:pgMar w:top="885" w:right="851" w:bottom="663" w:left="1418" w:header="283" w:footer="6" w:gutter="0"/>
      <w:pgNumType w:start="2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F73" w:rsidRDefault="005B7F73">
      <w:pPr>
        <w:spacing w:after="0" w:line="240" w:lineRule="auto"/>
      </w:pPr>
      <w:r>
        <w:separator/>
      </w:r>
    </w:p>
  </w:endnote>
  <w:endnote w:type="continuationSeparator" w:id="0">
    <w:p w:rsidR="005B7F73" w:rsidRDefault="005B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F73" w:rsidRDefault="005B7F73">
      <w:pPr>
        <w:spacing w:after="0" w:line="240" w:lineRule="auto"/>
      </w:pPr>
      <w:r>
        <w:separator/>
      </w:r>
    </w:p>
  </w:footnote>
  <w:footnote w:type="continuationSeparator" w:id="0">
    <w:p w:rsidR="005B7F73" w:rsidRDefault="005B7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7167456"/>
      <w:docPartObj>
        <w:docPartGallery w:val="Page Numbers (Top of Page)"/>
        <w:docPartUnique/>
      </w:docPartObj>
    </w:sdtPr>
    <w:sdtContent>
      <w:p w:rsidR="00676619" w:rsidRDefault="00676619">
        <w:pPr>
          <w:pStyle w:val="a8"/>
          <w:jc w:val="center"/>
        </w:pPr>
        <w:r>
          <w:t>2</w:t>
        </w:r>
      </w:p>
    </w:sdtContent>
  </w:sdt>
  <w:p w:rsidR="003A6EF4" w:rsidRDefault="005B7F73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C69"/>
    <w:rsid w:val="002F424A"/>
    <w:rsid w:val="003302FE"/>
    <w:rsid w:val="00391DE3"/>
    <w:rsid w:val="0045675D"/>
    <w:rsid w:val="005B1E59"/>
    <w:rsid w:val="005B7F73"/>
    <w:rsid w:val="00676619"/>
    <w:rsid w:val="006C2DFA"/>
    <w:rsid w:val="006D683F"/>
    <w:rsid w:val="0077621B"/>
    <w:rsid w:val="008E4C69"/>
    <w:rsid w:val="00AD6222"/>
    <w:rsid w:val="00F356E8"/>
    <w:rsid w:val="00F3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40ABC"/>
  <w15:docId w15:val="{5603D455-7835-4222-B6AE-6063B277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391DE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a4">
    <w:name w:val="Колонтитул"/>
    <w:basedOn w:val="a"/>
    <w:link w:val="a3"/>
    <w:rsid w:val="00391DE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39"/>
    <w:rsid w:val="00391DE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C2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2DF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76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619"/>
  </w:style>
  <w:style w:type="paragraph" w:styleId="aa">
    <w:name w:val="footer"/>
    <w:basedOn w:val="a"/>
    <w:link w:val="ab"/>
    <w:uiPriority w:val="99"/>
    <w:unhideWhenUsed/>
    <w:rsid w:val="00676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</dc:creator>
  <cp:keywords/>
  <dc:description/>
  <cp:lastModifiedBy>ЧерныхТ</cp:lastModifiedBy>
  <cp:revision>8</cp:revision>
  <cp:lastPrinted>2024-04-09T05:07:00Z</cp:lastPrinted>
  <dcterms:created xsi:type="dcterms:W3CDTF">2024-04-09T02:54:00Z</dcterms:created>
  <dcterms:modified xsi:type="dcterms:W3CDTF">2026-03-26T05:01:00Z</dcterms:modified>
</cp:coreProperties>
</file>